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343-2021 i Bräcke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