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07-2025 i Bräcke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