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51177-2025 i Bräcke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