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29464-2024 i Bräcke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