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1622-2025 i Bräcke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