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105-2025 i Bräcke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