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33197-2026 i Bräcke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