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1-2025 i Bräcke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