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klagomål behandlar höga naturvärden i avverkningsanmälan A 50513-2023 i Bräcke kommun som inkom 2023-10-17 och omfattar 1,7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6967420, E 569791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