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1647-2023 i Bräck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