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7435-2022 i Bräcke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