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46-2025 i Bräck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