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33198-2026 i Bräcke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