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19437-2023 i Bräcke kommun</w:t>
      </w:r>
    </w:p>
    <w:p>
      <w:r>
        <w:t>Detta klagomål behandlar höga naturvärden i avverkningsanmälan A 19437-2023 i Bräcke kommun som inkom 2023-05-03 och omfattar 1,5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A 19437-2023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6968952, E 546995 i SWEREF 99 TM.</w:t>
      </w:r>
    </w:p>
    <w:p>
      <w:r>
        <w:t>I och inom 17 meter från avverkningsanmälan finns fynd av 6 naturvårdsarter, varav 2 är rödlistade, 6 är typiska (T) och 4 är signalarter (S): lunglav (NT, T), ullticka (NT, T), bårdlav (S, T), gytterlav (S, T), stuplav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616421"/>
            <wp:docPr id="2" name="Picture 2"/>
            <wp:cNvGraphicFramePr>
              <a:graphicFrameLocks noChangeAspect="1"/>
            </wp:cNvGraphicFramePr>
            <a:graphic>
              <a:graphicData uri="http://schemas.openxmlformats.org/drawingml/2006/picture">
                <pic:pic>
                  <pic:nvPicPr>
                    <pic:cNvPr id="0" name="A 19437-2023 karta knärot.png"/>
                    <pic:cNvPicPr/>
                  </pic:nvPicPr>
                  <pic:blipFill>
                    <a:blip r:embed="rId17"/>
                    <a:stretch>
                      <a:fillRect/>
                    </a:stretch>
                  </pic:blipFill>
                  <pic:spPr>
                    <a:xfrm>
                      <a:off x="0" y="0"/>
                      <a:ext cx="5486400" cy="661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6968952, E 546995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