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542-2025 i Bräcke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