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43141-2022 i Bräcke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