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41187-2025 i Bräcke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