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22706-2025 i Bräcke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