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1279-2024 i Bräcke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