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01-2025 i Bräcke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