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31450-2025 i Bräcke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