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24784-2025 i Bräcke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