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719-2024 i Bräcke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