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17-2023 i Bräcke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