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och inom 24 meter från avverkningsanmälan A 32375-2026 i Bräcke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