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25515-2026 i Bräcke kommun</w:t>
      </w:r>
    </w:p>
    <w:p>
      <w:r>
        <w:t>Detta dokument behandlar höga naturvärden i avverkningsanmälan A 25515-2026 i Bräcke kommun som inkom 2026-06-04 och omfattar 7,9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2 naturvårdsarter hittats: lunglav (NT, T) och skrovellav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55728"/>
            <wp:docPr id="1" name="Picture 1"/>
            <wp:cNvGraphicFramePr>
              <a:graphicFrameLocks noChangeAspect="1"/>
            </wp:cNvGraphicFramePr>
            <a:graphic>
              <a:graphicData uri="http://schemas.openxmlformats.org/drawingml/2006/picture">
                <pic:pic>
                  <pic:nvPicPr>
                    <pic:cNvPr id="0" name="A 25515-2026 karta.png"/>
                    <pic:cNvPicPr/>
                  </pic:nvPicPr>
                  <pic:blipFill>
                    <a:blip r:embed="rId16"/>
                    <a:stretch>
                      <a:fillRect/>
                    </a:stretch>
                  </pic:blipFill>
                  <pic:spPr>
                    <a:xfrm>
                      <a:off x="0" y="0"/>
                      <a:ext cx="5486400" cy="5355728"/>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6995824, E 519863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