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som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gräddporing (VU, T), dvärgbägarlav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