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som inkom 2023-11-01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(VU) och blå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