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109-2024 i Bräck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