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Detta dokument behandlar höga naturvärden i avverkningsanmälan A 11174-2026 i Bräcke kommun som inkom 2026-02-27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6952976, E 510615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T) och vedflamlav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