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Detta dokument behandlar höga naturvärden i avverkningsanmälan A 19680-2026 i Bräcke kommun som inkom 2026-04-22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6956440, E 527358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16 naturvårdsarter hittats: garnlav (VU, T), doftskinn (NT, T), gammelgransskål (NT, T), liten svartspik (NT), lunglav (NT, T), tretåig hackspett (NT, T, §4), ullticka (NT, T), vitgrynig nållav (NT), barkkornlav (S, T), rostfläck (S, T), stuplav (S, T), trådticka (S, T), vedticka (S, T), spillkråka (T, §4), orre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