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Detta dokument behandlar höga naturvärden i avverkningsanmälan A 20225-2026 i Bräcke kommun som inkom 2026-04-27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6953964, E 521549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15 naturvårdsarter hittats: garnlav (VU, T), knärot (VU, T, §8), dropptaggsvamp (NT, T), gammelgransskål (NT, T), kolflarnlav (NT, T), liten svartspik (NT), lunglav (NT, T), motaggsvamp (NT, T), tretåig hackspett (NT, T, §4), ullticka (NT, T), vedskivlav (NT, T), vitgrynig nållav (NT), bårdlav (S, T), blåsippa (T, §9)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