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Detta dokument behandlar höga naturvärden i avverkningsanmälan A 20496-2025 i Bräcke kommun som inkom 2025-04-28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6979191, E 540190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gräddporing (VU, T), dvärgbägarlav (NT, T), kolflarnlav (NT, T), lavskrika (NT, T, §4), lunglav (NT, T), talltita (NT, §4), tretåig hackspett (NT, T, §4) och korallblylav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