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Detta dokument behandlar höga naturvärden i avverkningsanmälan A 26702-2026 i Bräcke kommun som inkom 2026-06-11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6991732, E 506687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(VU, T), gräddporing (VU, T), blågrå svartspik (NT), dropptaggsvamp (NT, T), dvärgbägarlav (NT, T), kolflarnlav (NT, T), kortskaftad ärgspik (NT), mörk kolflarnlav (NT), varglav (NT, §8), vedflamlav (NT) och vedskivlav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