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som inkom 2024-07-08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6967985, E 548536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