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Detta dokument behandlar höga naturvärden i avverkningsanmälan A 33854-2025 i Bräcke kommun som inkom 2025-07-04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6950738, E 512764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kopparspindling (VU) och blekspindling agg. (NT). Av dessa är 2 rödlistade. För rödlistade arter har rödlistekategorin angivits inom parentes.</w:t>
      </w:r>
    </w:p>
    <w:p>
      <w:r>
        <w:t>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