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som inkom 2025-07-08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6960566, E 545501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rotfingersvamp (VU), dropptaggsvamp (NT, T), dvärgbägarlav (NT, T), kolflarnlav (NT, T), vaddporing (NT), vedskivlav (NT, T), vedtrappmossa (NT, T) och svavelriska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