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Detta dokument behandlar höga naturvärden i avverkningsanmälan A 62113-2023 i Bräcke kommun som inkom 2023-12-06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6960535, E 546223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skrovlig taggsvamp (VU), smalfotad taggsvamp (VU), blanksvart spiklav (NT), blå taggsvamp (NT, T), dropptaggsvamp (NT, T), orange taggsvamp (NT, T) och skarp dropptaggsvamp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