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39553-2026 i Bräcke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