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4514-2024 i Bräck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