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1037-2023 i Bräck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