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3-2026 i Bräck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