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19-2023 i Bräcke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