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62079-2022 i Bräcke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