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505-2024 i Bräcke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