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36820-2021 i Bräcke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