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41199-2025 i Bräcke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