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31470-2024 i Bräcke kommun</w:t>
      </w:r>
    </w:p>
    <w:p>
      <w:r>
        <w:t>Denna tillsynsbegäran behandlar höga naturvärden i avverkningsanmälan A 31470-2024 i Bräcke kommun som inkom 2024-08-01 och omfattar 12,1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31470-2024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6955250, E 555359 i SWEREF 99 TM.</w:t>
      </w:r>
    </w:p>
    <w:p>
      <w:r>
        <w:t>I avverkningsanmälan finns fynd av 15 naturvårdsarter, varav 11 är rödlistade, 4 är fridlysta, 9 är typiska (T) och 2 är signalarter (S): spricktaggsvamp (EN), garnlav (VU, T), knärot (VU, T, §8), sprickporing (VU), dofttaggsvamp (NT, T), dropptaggsvamp (NT, T), grantaggsvamp (NT), skarp dropptaggsvamp (NT), tretåig hackspett (NT, T, §4), ullticka (NT, T), äggvaxskivling (NT), stuplav (S, T), svart trolldruva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4.70 ha med buffertzonerna och får av detta skäl inte avverkas.</w:t>
      </w:r>
    </w:p>
    <w:p>
      <w:pPr>
        <w:pStyle w:val="Caption"/>
      </w:pPr>
      <w:r>
        <w:drawing>
          <wp:inline xmlns:a="http://schemas.openxmlformats.org/drawingml/2006/main" xmlns:pic="http://schemas.openxmlformats.org/drawingml/2006/picture">
            <wp:extent cx="5486400" cy="4966040"/>
            <wp:docPr id="2" name="Picture 2"/>
            <wp:cNvGraphicFramePr>
              <a:graphicFrameLocks noChangeAspect="1"/>
            </wp:cNvGraphicFramePr>
            <a:graphic>
              <a:graphicData uri="http://schemas.openxmlformats.org/drawingml/2006/picture">
                <pic:pic>
                  <pic:nvPicPr>
                    <pic:cNvPr id="0" name="A 31470-2024 karta knärot.png"/>
                    <pic:cNvPicPr/>
                  </pic:nvPicPr>
                  <pic:blipFill>
                    <a:blip r:embed="rId17"/>
                    <a:stretch>
                      <a:fillRect/>
                    </a:stretch>
                  </pic:blipFill>
                  <pic:spPr>
                    <a:xfrm>
                      <a:off x="0" y="0"/>
                      <a:ext cx="5486400" cy="49660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6955250, E 555359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dofttaggsvamp (NT, T), dropptaggsvamp (NT, T), tretåig hackspett (NT, T, §4), ullticka (NT, T), stuplav (S, T), svart trolldruva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