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263-2025 i Bräcke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