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26956-2024 i Bräcke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